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</w:t>
      </w:r>
      <w:r w:rsidRPr="00682356">
        <w:rPr>
          <w:rFonts w:ascii="Tahoma" w:eastAsia="Times New Roman" w:hAnsi="Tahoma" w:cs="Tahoma"/>
          <w:color w:val="993300"/>
          <w:sz w:val="21"/>
          <w:szCs w:val="21"/>
          <w:lang w:eastAsia="ru-RU"/>
        </w:rPr>
        <w:t>В М</w:t>
      </w:r>
      <w:r>
        <w:rPr>
          <w:rFonts w:ascii="Tahoma" w:eastAsia="Times New Roman" w:hAnsi="Tahoma" w:cs="Tahoma"/>
          <w:color w:val="993300"/>
          <w:sz w:val="21"/>
          <w:szCs w:val="21"/>
          <w:lang w:eastAsia="ru-RU"/>
        </w:rPr>
        <w:t>К</w:t>
      </w:r>
      <w:r w:rsidRPr="00682356">
        <w:rPr>
          <w:rFonts w:ascii="Tahoma" w:eastAsia="Times New Roman" w:hAnsi="Tahoma" w:cs="Tahoma"/>
          <w:color w:val="993300"/>
          <w:sz w:val="21"/>
          <w:szCs w:val="21"/>
          <w:lang w:eastAsia="ru-RU"/>
        </w:rPr>
        <w:t xml:space="preserve">ОУ </w:t>
      </w:r>
      <w:r>
        <w:rPr>
          <w:rFonts w:ascii="Tahoma" w:eastAsia="Times New Roman" w:hAnsi="Tahoma" w:cs="Tahoma"/>
          <w:color w:val="993300"/>
          <w:sz w:val="21"/>
          <w:szCs w:val="21"/>
          <w:lang w:eastAsia="ru-RU"/>
        </w:rPr>
        <w:t>«Хулисминская ООШ»</w:t>
      </w:r>
      <w:r w:rsidRPr="00682356">
        <w:rPr>
          <w:rFonts w:ascii="Tahoma" w:eastAsia="Times New Roman" w:hAnsi="Tahoma" w:cs="Tahoma"/>
          <w:color w:val="993300"/>
          <w:sz w:val="21"/>
          <w:szCs w:val="21"/>
          <w:lang w:eastAsia="ru-RU"/>
        </w:rPr>
        <w:t xml:space="preserve"> предоставление </w:t>
      </w:r>
      <w:r w:rsidRPr="00682356">
        <w:rPr>
          <w:rFonts w:ascii="Tahoma" w:eastAsia="Times New Roman" w:hAnsi="Tahoma" w:cs="Tahoma"/>
          <w:color w:val="993300"/>
          <w:sz w:val="21"/>
          <w:szCs w:val="21"/>
          <w:shd w:val="clear" w:color="auto" w:fill="FFFFFF"/>
          <w:lang w:eastAsia="ru-RU"/>
        </w:rPr>
        <w:t>стипендий</w:t>
      </w:r>
      <w:r w:rsidRPr="00682356">
        <w:rPr>
          <w:rFonts w:ascii="Tahoma" w:eastAsia="Times New Roman" w:hAnsi="Tahoma" w:cs="Tahoma"/>
          <w:color w:val="993300"/>
          <w:sz w:val="21"/>
          <w:szCs w:val="21"/>
          <w:lang w:eastAsia="ru-RU"/>
        </w:rPr>
        <w:t> учащимся не предусмотрено.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993300"/>
          <w:sz w:val="21"/>
          <w:szCs w:val="21"/>
          <w:lang w:eastAsia="ru-RU"/>
        </w:rPr>
        <w:t>Общежитий и интернатов</w:t>
      </w: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 </w:t>
      </w:r>
      <w:r w:rsidRPr="00682356">
        <w:rPr>
          <w:rFonts w:ascii="Tahoma" w:eastAsia="Times New Roman" w:hAnsi="Tahoma" w:cs="Tahoma"/>
          <w:color w:val="993300"/>
          <w:sz w:val="21"/>
          <w:szCs w:val="21"/>
          <w:lang w:eastAsia="ru-RU"/>
        </w:rPr>
        <w:t>нет.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Применяются следующие виды материальной поддержки и поощрений обучающихся: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Осуществляется государственная поддержка малообеспеченных и многодетных семей. Одним из видов является обеспечение бесплатным питанием.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  На основании Положения о мерах поощрения и дисциплинарной ответственности учащихся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2.1. Учащиеся поощряются за: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-успехи в учебе, спорте, труде, общественной жизни;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-победу в олимпиаде, учебных и воспитательных конкурсах, спортивных    соревнованиях;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-большую общественную работу;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-постоянное добровольное участие в общественно полезном труде.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 В школе применяются следующие виды поощрений: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-объявление благодарности;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-направление благодарственного письма родителям;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-награждение ценным подарком;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-награждение школьными, муниципальными, региональными «Почетными грамотами»;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-Похвальной грамотой «За особые успехи в изучении отдельных предметов»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-Похвальным листом «За отличные успехи в учении»;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2.3. Награждение похвальной грамотой, похвальным листом, золотыми и серебряными медалями производится в соответствии с «Положением о золотой и серебряной медалях «За особые успехи в учении», похвальной грамотой «За особые успехи в изучении отдельных предметов» и похвальном листе «За отличные успехи в изучении», утвержденные приказом Минобразования России от 3 декабря 1999 г. № 1076.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Поощрения в форме благодарностей могут выноситься учителями-предметниками и классными руководителями. Это доводится до сведения классного коллектива, в котором обучается школьник.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 Все другие виды поощрений производятся директором школы, который издает приказ по ходатайству любого органа самоуправления, а также классных руководителей. При этом представление к поощрению за общественно полезный труд и общественную работу должно обсуждаться на собрании классного коллектива и учитывать мнение учащихся класса.</w:t>
      </w:r>
    </w:p>
    <w:p w:rsidR="00682356" w:rsidRPr="00682356" w:rsidRDefault="00682356" w:rsidP="006823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 Известия о применении мер поощрения получают самую широкую огласку: доводятся до сведения классных коллективов; объявляются на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линейках и</w:t>
      </w:r>
      <w:bookmarkStart w:id="0" w:name="_GoBack"/>
      <w:bookmarkEnd w:id="0"/>
      <w:r w:rsidRPr="0068235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т.д. Они также объявляются на классных и общешкольных родительских собраниях.</w:t>
      </w:r>
    </w:p>
    <w:p w:rsidR="00EB1BF0" w:rsidRDefault="00EB1BF0"/>
    <w:sectPr w:rsidR="00EB1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56"/>
    <w:rsid w:val="00682356"/>
    <w:rsid w:val="00EB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FFC3B-5A9C-4499-A5AA-D9475B62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али</cp:lastModifiedBy>
  <cp:revision>1</cp:revision>
  <dcterms:created xsi:type="dcterms:W3CDTF">2018-01-20T05:38:00Z</dcterms:created>
  <dcterms:modified xsi:type="dcterms:W3CDTF">2018-01-20T05:47:00Z</dcterms:modified>
</cp:coreProperties>
</file>